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0E3C">
      <w:pPr>
        <w:adjustRightInd w:val="0"/>
        <w:snapToGrid w:val="0"/>
        <w:spacing w:line="600" w:lineRule="exact"/>
        <w:ind w:right="420" w:rightChars="200"/>
        <w:jc w:val="left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附件：</w:t>
      </w:r>
    </w:p>
    <w:p w14:paraId="2BDABCBE">
      <w:pPr>
        <w:adjustRightInd w:val="0"/>
        <w:snapToGrid w:val="0"/>
        <w:spacing w:line="600" w:lineRule="exact"/>
        <w:ind w:right="420" w:rightChars="20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济钢社会招聘岗位明细表</w:t>
      </w:r>
    </w:p>
    <w:tbl>
      <w:tblPr>
        <w:tblStyle w:val="11"/>
        <w:tblpPr w:leftFromText="180" w:rightFromText="180" w:vertAnchor="text" w:horzAnchor="page" w:tblpXSpec="center" w:tblpY="435"/>
        <w:tblOverlap w:val="never"/>
        <w:tblW w:w="15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69"/>
        <w:gridCol w:w="796"/>
        <w:gridCol w:w="3660"/>
        <w:gridCol w:w="5137"/>
        <w:gridCol w:w="1473"/>
        <w:gridCol w:w="1071"/>
      </w:tblGrid>
      <w:tr w14:paraId="77FB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32" w:type="dxa"/>
            <w:noWrap/>
            <w:vAlign w:val="center"/>
          </w:tcPr>
          <w:p w14:paraId="4699C327">
            <w:pPr>
              <w:keepNext/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869" w:type="dxa"/>
            <w:noWrap/>
            <w:vAlign w:val="center"/>
          </w:tcPr>
          <w:p w14:paraId="5C379D2D">
            <w:pPr>
              <w:keepNext/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96" w:type="dxa"/>
            <w:noWrap/>
            <w:vAlign w:val="center"/>
          </w:tcPr>
          <w:p w14:paraId="3A8AAF7A">
            <w:pPr>
              <w:keepNext/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</w:t>
            </w:r>
          </w:p>
          <w:p w14:paraId="3251E7FA">
            <w:pPr>
              <w:keepNext/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3660" w:type="dxa"/>
            <w:noWrap w:val="0"/>
            <w:vAlign w:val="center"/>
          </w:tcPr>
          <w:p w14:paraId="284027D0">
            <w:pPr>
              <w:keepNext/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5137" w:type="dxa"/>
            <w:noWrap/>
            <w:vAlign w:val="center"/>
          </w:tcPr>
          <w:p w14:paraId="7FAF3C32">
            <w:pPr>
              <w:keepNext/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1473" w:type="dxa"/>
            <w:noWrap/>
            <w:vAlign w:val="center"/>
          </w:tcPr>
          <w:p w14:paraId="3A8B79E9">
            <w:pPr>
              <w:keepNext/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薪酬（元）</w:t>
            </w:r>
          </w:p>
        </w:tc>
        <w:tc>
          <w:tcPr>
            <w:tcW w:w="1071" w:type="dxa"/>
            <w:noWrap/>
            <w:vAlign w:val="center"/>
          </w:tcPr>
          <w:p w14:paraId="22EA8B0F">
            <w:pPr>
              <w:keepNext/>
              <w:widowControl/>
              <w:adjustRightInd w:val="0"/>
              <w:snapToGrid w:val="0"/>
              <w:ind w:right="-107" w:rightChars="-51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工作地点</w:t>
            </w:r>
          </w:p>
        </w:tc>
      </w:tr>
      <w:tr w14:paraId="0CD5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2" w:type="dxa"/>
            <w:noWrap/>
            <w:vAlign w:val="center"/>
          </w:tcPr>
          <w:p w14:paraId="5A37F3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济钢四新</w:t>
            </w:r>
          </w:p>
          <w:p w14:paraId="263F676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产业发展</w:t>
            </w:r>
          </w:p>
          <w:p w14:paraId="29A7349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（山东）</w:t>
            </w:r>
          </w:p>
          <w:p w14:paraId="41DA2B6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1869" w:type="dxa"/>
            <w:noWrap/>
            <w:vAlign w:val="center"/>
          </w:tcPr>
          <w:p w14:paraId="49C0913B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3F667DA6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增材制造</w:t>
            </w:r>
          </w:p>
          <w:p w14:paraId="671AACFB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运营技术总监</w:t>
            </w:r>
          </w:p>
          <w:p w14:paraId="2DB05AF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（管理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级）</w:t>
            </w:r>
          </w:p>
          <w:p w14:paraId="25758EE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</w:p>
          <w:p w14:paraId="38F914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4021842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 w14:paraId="5EA70E36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1.负责增材制造项目运营管理体系建设与落地实施；</w:t>
            </w:r>
          </w:p>
          <w:p w14:paraId="5200C499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负责产品工艺技术创新研发及生产组织；</w:t>
            </w:r>
          </w:p>
          <w:p w14:paraId="22776157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3.负责市场开拓与定单交付；</w:t>
            </w:r>
          </w:p>
          <w:p w14:paraId="7CC99715">
            <w:pPr>
              <w:pStyle w:val="9"/>
              <w:ind w:left="0" w:leftChars="0" w:firstLine="0" w:firstLineChars="0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4.负责团队人才培养培训体系建设与落地实施。</w:t>
            </w:r>
          </w:p>
          <w:p w14:paraId="42207A55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5137" w:type="dxa"/>
            <w:noWrap/>
            <w:vAlign w:val="center"/>
          </w:tcPr>
          <w:p w14:paraId="2B363792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1.45周岁及以下，硕士及以上学历；具有5年以上航空航天、模具、新能源汽车等领域增材行业研发、生产从业经验，或在央国企、商业航天头部企业有3年以上的研发、生产团队管理经验；</w:t>
            </w:r>
          </w:p>
          <w:p w14:paraId="068EEAD8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2.具备增材产业项目的全生命周期管理能力，特别是在产业发展规划设计、牵头组织实施等方面能力突出；</w:t>
            </w:r>
          </w:p>
          <w:p w14:paraId="45B77A83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3.掌握增材制造3D打印领域前沿技术、生产工艺以及全流程的生产、销售、研发体系；</w:t>
            </w:r>
          </w:p>
          <w:p w14:paraId="44012250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4.能够统筹和调动增材领域社会资源，在前沿技术研究、技术迭代创新、国内外产业合作、产业研究院管理等方面能力突出；</w:t>
            </w:r>
          </w:p>
          <w:p w14:paraId="448F2C53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具有适应岗位要求的身体条件和心理素质，具有强烈的事业心和责任感，无违法犯罪记录。</w:t>
            </w:r>
          </w:p>
          <w:p w14:paraId="076E30EB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noWrap/>
            <w:vAlign w:val="center"/>
          </w:tcPr>
          <w:p w14:paraId="0B614C8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等线" w:eastAsia="仿宋_GB2312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完成本岗位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生产经营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指标前提下，不低于40万元/年。</w:t>
            </w:r>
          </w:p>
        </w:tc>
        <w:tc>
          <w:tcPr>
            <w:tcW w:w="1071" w:type="dxa"/>
            <w:noWrap/>
            <w:vAlign w:val="center"/>
          </w:tcPr>
          <w:p w14:paraId="7D1E40E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济南</w:t>
            </w:r>
          </w:p>
        </w:tc>
      </w:tr>
      <w:tr w14:paraId="5739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532" w:type="dxa"/>
            <w:noWrap/>
            <w:vAlign w:val="center"/>
          </w:tcPr>
          <w:p w14:paraId="21653A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山东济钢</w:t>
            </w:r>
          </w:p>
          <w:p w14:paraId="03E36C4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泰航合金</w:t>
            </w:r>
          </w:p>
          <w:p w14:paraId="6BEC690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1869" w:type="dxa"/>
            <w:noWrap/>
            <w:vAlign w:val="center"/>
          </w:tcPr>
          <w:p w14:paraId="778FDBE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航空航天配套</w:t>
            </w:r>
          </w:p>
          <w:p w14:paraId="31F51D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产业智能制造</w:t>
            </w:r>
          </w:p>
          <w:p w14:paraId="77FFC0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工艺总师</w:t>
            </w:r>
          </w:p>
          <w:p w14:paraId="423A01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（管理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级）</w:t>
            </w:r>
          </w:p>
        </w:tc>
        <w:tc>
          <w:tcPr>
            <w:tcW w:w="796" w:type="dxa"/>
            <w:noWrap/>
            <w:vAlign w:val="center"/>
          </w:tcPr>
          <w:p w14:paraId="3B677EF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 w14:paraId="321C600E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1.作为泰航合金航空航天配套产业智能制造工艺总师，履行加工中心项目技术带头人职责；</w:t>
            </w:r>
          </w:p>
          <w:p w14:paraId="46EA835A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2.负责航空航天精密零部件及装备部件制造技术、设计研发；</w:t>
            </w:r>
          </w:p>
          <w:p w14:paraId="4DB844DC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3.负责加工中心业务运营及市场开拓等工作。</w:t>
            </w:r>
          </w:p>
        </w:tc>
        <w:tc>
          <w:tcPr>
            <w:tcW w:w="5137" w:type="dxa"/>
            <w:noWrap/>
            <w:vAlign w:val="center"/>
          </w:tcPr>
          <w:p w14:paraId="47511F85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1.45周岁及以下，本科及以上学历，具有高级工程师及以上职称，条件优秀的可适当放宽；</w:t>
            </w:r>
          </w:p>
          <w:p w14:paraId="04E7FB3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2.具有15年以上机械制造行业工作经验；具有航空航天产业配套领域项目相关工作经验，具有与航空航天产业大院大所合作经历，掌握航空航天领域相关产业技术标准与客户需求；具备与岗位相匹配的任职经历和专业技术素养，具有较强的组织协调能力；</w:t>
            </w:r>
          </w:p>
          <w:p w14:paraId="41119B53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3.具有适应岗位要求的身体条件和心理素质，具有强烈的事业心和责任感，无违法犯罪记录。</w:t>
            </w:r>
          </w:p>
        </w:tc>
        <w:tc>
          <w:tcPr>
            <w:tcW w:w="1473" w:type="dxa"/>
            <w:noWrap/>
            <w:vAlign w:val="center"/>
          </w:tcPr>
          <w:p w14:paraId="7B195C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完成本岗位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生产经营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指标前提下，应发薪酬35万元/年。</w:t>
            </w:r>
          </w:p>
        </w:tc>
        <w:tc>
          <w:tcPr>
            <w:tcW w:w="1071" w:type="dxa"/>
            <w:noWrap/>
            <w:vAlign w:val="center"/>
          </w:tcPr>
          <w:p w14:paraId="383485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济南</w:t>
            </w:r>
          </w:p>
        </w:tc>
      </w:tr>
      <w:tr w14:paraId="5601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1532" w:type="dxa"/>
            <w:noWrap/>
            <w:vAlign w:val="center"/>
          </w:tcPr>
          <w:p w14:paraId="0C8ACC1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济钢国际</w:t>
            </w:r>
          </w:p>
          <w:p w14:paraId="03299FA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工程技术</w:t>
            </w:r>
          </w:p>
          <w:p w14:paraId="304677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1869" w:type="dxa"/>
            <w:noWrap/>
            <w:vAlign w:val="center"/>
          </w:tcPr>
          <w:p w14:paraId="2A766A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高压容器焊工</w:t>
            </w:r>
          </w:p>
        </w:tc>
        <w:tc>
          <w:tcPr>
            <w:tcW w:w="796" w:type="dxa"/>
            <w:noWrap/>
            <w:vAlign w:val="center"/>
          </w:tcPr>
          <w:p w14:paraId="29D924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 w14:paraId="18AC311A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1.严格按照工艺规程和图纸要求，进行压力管道、容器等承压设备的高质量焊接作业；</w:t>
            </w:r>
          </w:p>
          <w:p w14:paraId="20DDEBE0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2.负责焊接区域的准备、焊材设备检查，并在焊接过程中精确控制参数，确保焊缝外观及内在质量符合标准；</w:t>
            </w:r>
          </w:p>
          <w:p w14:paraId="2B2BAD5E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3.进行焊缝自检，配合无损检测，对不合格焊缝按要求进行返修，并做好相关记录；</w:t>
            </w:r>
          </w:p>
          <w:p w14:paraId="680501D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4.严格遵守安全操作规程，正确使用防护用品，维护保养焊接设备，保持作业区域整洁安全。</w:t>
            </w:r>
          </w:p>
        </w:tc>
        <w:tc>
          <w:tcPr>
            <w:tcW w:w="5137" w:type="dxa"/>
            <w:noWrap/>
            <w:vAlign w:val="center"/>
          </w:tcPr>
          <w:p w14:paraId="1494E05B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1.45周岁及以下，中技及以上学历，工作经验特别丰富的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可适当放宽；</w:t>
            </w:r>
          </w:p>
          <w:p w14:paraId="17A8C2E9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2.2年以上高压管道、锅炉等压力容器相关焊接工作经验；熟悉不锈钢、合金钢焊接工艺，具备氩弧焊（GTAW）、手工电弧焊（SMAW）等多种焊接技能；有电力、石化、核电、冶金、焦化等行业项目经验者优先；</w:t>
            </w:r>
          </w:p>
          <w:p w14:paraId="1BEC6EB1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3.持有特种设备焊接作业证（如承压焊项目），且在有效期内；有ASME、ISO 9606等国际焊接资质、高空作业证、电工证、架子工证、起重工证、司索工证等资质证书的优先考虑；</w:t>
            </w:r>
          </w:p>
          <w:p w14:paraId="2EFEE6C1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4.熟练掌握焊接工艺参数调节，能独立完成复杂结构焊接及缺陷修复；具备图纸识读能力，可依据焊接工艺指导书（WPS）开展作业；熟悉焊接质量标准（如GB/T 50236、ASME IX），能配合完成焊缝探伤检测；</w:t>
            </w:r>
          </w:p>
          <w:p w14:paraId="3BF6FE4F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5.身体健康，无色盲、高血压等影响焊接操作的疾病；责任心强，能适应高压、高风险作业环境及长期出差。</w:t>
            </w:r>
          </w:p>
        </w:tc>
        <w:tc>
          <w:tcPr>
            <w:tcW w:w="1473" w:type="dxa"/>
            <w:noWrap/>
            <w:vAlign w:val="center"/>
          </w:tcPr>
          <w:p w14:paraId="74D3AD70">
            <w:pPr>
              <w:jc w:val="both"/>
              <w:rPr>
                <w:rFonts w:hint="default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仿宋_GB2312"/>
                <w:sz w:val="22"/>
                <w:szCs w:val="22"/>
                <w:lang w:val="en-US" w:eastAsia="zh-CN"/>
              </w:rPr>
              <w:t>0.8-1.2万元/月</w:t>
            </w:r>
          </w:p>
        </w:tc>
        <w:tc>
          <w:tcPr>
            <w:tcW w:w="1071" w:type="dxa"/>
            <w:noWrap/>
            <w:vAlign w:val="center"/>
          </w:tcPr>
          <w:p w14:paraId="4BE49BF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项目</w:t>
            </w:r>
          </w:p>
          <w:p w14:paraId="42B569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驻地</w:t>
            </w:r>
          </w:p>
        </w:tc>
      </w:tr>
    </w:tbl>
    <w:p w14:paraId="3083092C"/>
    <w:sectPr>
      <w:pgSz w:w="16838" w:h="11906" w:orient="landscape"/>
      <w:pgMar w:top="1474" w:right="124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DBC960-4327-40B5-827B-F57E219C9F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0BE7B0C-720B-4217-875C-E86CCD48C37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D387B7-F4CC-48FF-AF5B-745984499C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4DCE0E3-ECC1-4D9E-9DFD-6824B2771813}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  <w:embedRegular r:id="rId5" w:fontKey="{3CED9944-2F6E-4E25-947F-AA84EA9BCE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1FA6"/>
    <w:rsid w:val="02203B3A"/>
    <w:rsid w:val="0DF00E2E"/>
    <w:rsid w:val="3CDA2CE6"/>
    <w:rsid w:val="3FB86017"/>
    <w:rsid w:val="40152228"/>
    <w:rsid w:val="46DC3AA0"/>
    <w:rsid w:val="4DCD209D"/>
    <w:rsid w:val="548A0DD3"/>
    <w:rsid w:val="5AF648F2"/>
    <w:rsid w:val="5BD91FA6"/>
    <w:rsid w:val="6FF00F36"/>
    <w:rsid w:val="703D260A"/>
    <w:rsid w:val="777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spacing w:line="570" w:lineRule="exact"/>
      <w:ind w:left="2520" w:firstLine="200"/>
    </w:pPr>
    <w:rPr>
      <w:rFonts w:ascii="Times New Roman" w:hAnsi="Times New Roman" w:eastAsia="方正仿宋_GBK" w:cs="Times New Roman"/>
      <w:szCs w:val="22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i/>
      <w:kern w:val="0"/>
      <w:sz w:val="20"/>
    </w:rPr>
  </w:style>
  <w:style w:type="paragraph" w:styleId="4">
    <w:name w:val="Date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0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1307</Words>
  <Characters>1375</Characters>
  <Lines>0</Lines>
  <Paragraphs>0</Paragraphs>
  <TotalTime>2</TotalTime>
  <ScaleCrop>false</ScaleCrop>
  <LinksUpToDate>false</LinksUpToDate>
  <CharactersWithSpaces>1378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2025-07-23T07:43:00Z</dcterms:created>
  <dc:creator>韩英杰</dc:creator>
  <cp:lastModifiedBy>宋梦洁</cp:lastModifiedBy>
  <dcterms:modified xsi:type="dcterms:W3CDTF">2025-07-31T06:41:32Z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9F9DA607D0E74D5BADB86EBDBF34761D_11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